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0152" w14:textId="77777777" w:rsidR="00505A42" w:rsidRPr="00505A42" w:rsidRDefault="00505A42" w:rsidP="00505A42">
      <w:pPr>
        <w:shd w:val="clear" w:color="auto" w:fill="FFFFFF"/>
        <w:spacing w:after="0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4"/>
          <w:szCs w:val="44"/>
          <w:lang w:eastAsia="ru-RU"/>
        </w:rPr>
      </w:pPr>
      <w:r w:rsidRPr="00505A42">
        <w:rPr>
          <w:rFonts w:ascii="PT Sans" w:eastAsia="Times New Roman" w:hAnsi="PT Sans" w:cs="Times New Roman"/>
          <w:b/>
          <w:bCs/>
          <w:color w:val="212529"/>
          <w:kern w:val="36"/>
          <w:sz w:val="44"/>
          <w:szCs w:val="44"/>
          <w:lang w:eastAsia="ru-RU"/>
        </w:rPr>
        <w:t>За полгода объем инвестиций в основной капитал составил в Приморье 68,7 миллиарда рублей</w:t>
      </w:r>
    </w:p>
    <w:p w14:paraId="08730BDA" w14:textId="77777777" w:rsidR="00505A42" w:rsidRPr="00505A42" w:rsidRDefault="00505A42" w:rsidP="00505A4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4150ED" wp14:editId="242AA150">
            <wp:extent cx="2697019" cy="1508571"/>
            <wp:effectExtent l="0" t="0" r="8255" b="0"/>
            <wp:docPr id="1" name="Рисунок 1" descr="За полгода объем инвестиций в основной капитал составил в Приморье 68,7 миллиарда руб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 полгода объем инвестиций в основной капитал составил в Приморье 68,7 миллиарда рубл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60" cy="153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A634A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В Приморье подвели итоги инвестиционной деятельности за первое полугодие 2021 года. Традиционно наибольший удельный вес в объеме инвестиций региона принадлежит сфере транспортировки и хранения.</w:t>
      </w:r>
    </w:p>
    <w:p w14:paraId="7DDFF774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b/>
          <w:bCs/>
          <w:sz w:val="24"/>
          <w:szCs w:val="24"/>
          <w:lang w:eastAsia="ru-RU"/>
        </w:rPr>
        <w:t>Инвестиции в основной капитал</w:t>
      </w:r>
    </w:p>
    <w:p w14:paraId="14251AB9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Как сообщается в докладе Федеральной службы государственной статистики по Приморскому краю, объем инвестиций в основной капитал за 6 месяцев года составил 68,7 миллиарда рублей. Из общего объема инвестиций в машины, оборудование и другие объекты составили 44,6%, в здания (кроме жилых) и сооружения, расходы на улучшение земель – 32,9%, в жилые здания и помещения – 17,2%.</w:t>
      </w:r>
    </w:p>
    <w:p w14:paraId="6E7EEF2A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Отметим, что данные приводятся без учета субъектов малого предпринимательства.</w:t>
      </w:r>
    </w:p>
    <w:p w14:paraId="16AA14CC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Доля организаций в общем объеме инвестиций составила почти 72% (49,4 миллиарда рублей).</w:t>
      </w:r>
    </w:p>
    <w:p w14:paraId="15EC9760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Наибольший удельный вес в объеме инвестиций региона традиционно имеют транспортировка и хранение (31,5%). На долю сельского, лесного хозяйства, охоты, рыболовства и рыбоводства приходится 19,2%, на обрабатывающие производства – 11,3%, обеспечение электрической энергией, газом и паром, кондиционирование воздуха – 6,7%, деятельность в области информации и связи – 5,3%, деятельность по операциям с недвижимым имуществом – 4,7%.</w:t>
      </w:r>
    </w:p>
    <w:p w14:paraId="3077F95F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В общем объеме инвестиций организаций собственные средства составили 27,3 миллиарда рублей (55,2%), привлеченные – 22,1 миллиарда (44,8%), в том числе кредиты банков – 4,7 миллиарда рублей, бюджетные средства – 7,1 миллиарда рублей.</w:t>
      </w:r>
    </w:p>
    <w:p w14:paraId="05A66D88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За январь-июнь 2021 года организации края приобрели основных средств, бывших</w:t>
      </w:r>
      <w:r w:rsidRPr="00505A42">
        <w:rPr>
          <w:rFonts w:eastAsia="Times New Roman" w:cs="Times New Roman"/>
          <w:sz w:val="24"/>
          <w:szCs w:val="24"/>
          <w:lang w:eastAsia="ru-RU"/>
        </w:rPr>
        <w:br/>
        <w:t xml:space="preserve">в употреблении, и объектов незавершенного строительства на почти 2 миллиарда рублей, в том числе машин, оборудования и транспортных средств </w:t>
      </w:r>
      <w:proofErr w:type="gramStart"/>
      <w:r w:rsidRPr="00505A42">
        <w:rPr>
          <w:rFonts w:eastAsia="Times New Roman" w:cs="Times New Roman"/>
          <w:sz w:val="24"/>
          <w:szCs w:val="24"/>
          <w:lang w:eastAsia="ru-RU"/>
        </w:rPr>
        <w:t>–  на</w:t>
      </w:r>
      <w:proofErr w:type="gramEnd"/>
      <w:r w:rsidRPr="00505A42">
        <w:rPr>
          <w:rFonts w:eastAsia="Times New Roman" w:cs="Times New Roman"/>
          <w:sz w:val="24"/>
          <w:szCs w:val="24"/>
          <w:lang w:eastAsia="ru-RU"/>
        </w:rPr>
        <w:t xml:space="preserve"> 1,6 миллиарда.</w:t>
      </w:r>
    </w:p>
    <w:p w14:paraId="5CC4C0D6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505A42">
        <w:rPr>
          <w:rFonts w:eastAsia="Times New Roman" w:cs="Times New Roman"/>
          <w:b/>
          <w:bCs/>
          <w:sz w:val="24"/>
          <w:szCs w:val="24"/>
          <w:lang w:eastAsia="ru-RU"/>
        </w:rPr>
        <w:t>ТОРы</w:t>
      </w:r>
      <w:proofErr w:type="spellEnd"/>
      <w:r w:rsidRPr="00505A4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Свободный порт Владивосток</w:t>
      </w:r>
    </w:p>
    <w:p w14:paraId="0326C80F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По состоянию на 12 сентября 2021 года объем инвестиций по соглашениям с резидентами ТОР составил около 213,9 миллиарда рублей (при общем запланированном объеме инвестиций в 1,4 триллиона рублей).</w:t>
      </w:r>
    </w:p>
    <w:p w14:paraId="01D593A9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Статус резидента ТОР получили 126 компаний края: 72 – в ТОР «Надеждинская», 20 – в ТОР «Михайловский», 32 – в ТОР «Большой Камень», две – в ТОР «Нефтехимический».</w:t>
      </w:r>
    </w:p>
    <w:p w14:paraId="798E7450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Суммарный объем заявленных инвестиций в Свободный порт Владивосток составляет 940,4 миллиарда рублей. По состоянию на середину сентября в СПВ проинвестировано 152,9 миллиарда рублей. Создано около 22,1 тысячи рабочих мест. Введены в эксплуатацию 25 проектов на общую сумму 53,3 миллиарда рублей, в них занято 4,5 тысячи работников.</w:t>
      </w:r>
    </w:p>
    <w:p w14:paraId="6911218F" w14:textId="77777777" w:rsidR="00505A42" w:rsidRPr="00505A42" w:rsidRDefault="00505A42" w:rsidP="00505A42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05A42">
        <w:rPr>
          <w:rFonts w:eastAsia="Times New Roman" w:cs="Times New Roman"/>
          <w:sz w:val="24"/>
          <w:szCs w:val="24"/>
          <w:lang w:eastAsia="ru-RU"/>
        </w:rPr>
        <w:t>Напомним, за восемь месяцев 2021 года </w:t>
      </w:r>
      <w:hyperlink r:id="rId6" w:history="1">
        <w:r w:rsidRPr="00505A4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индекс производства вырос в Приморье на 33,4%, при этом выпуск продукции в обрабатывающем секторе увеличился на 46,8%.</w:t>
        </w:r>
      </w:hyperlink>
    </w:p>
    <w:p w14:paraId="36E65F00" w14:textId="77777777" w:rsidR="00F12C76" w:rsidRPr="00505A42" w:rsidRDefault="00F12C76" w:rsidP="00505A42">
      <w:pPr>
        <w:spacing w:after="0"/>
        <w:ind w:firstLine="709"/>
        <w:jc w:val="both"/>
      </w:pPr>
    </w:p>
    <w:sectPr w:rsidR="00F12C76" w:rsidRPr="00505A42" w:rsidSect="00F04BD7">
      <w:pgSz w:w="11906" w:h="16838" w:code="9"/>
      <w:pgMar w:top="426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650FD"/>
    <w:multiLevelType w:val="multilevel"/>
    <w:tmpl w:val="5F2A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86622"/>
    <w:multiLevelType w:val="multilevel"/>
    <w:tmpl w:val="FB42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7"/>
    <w:rsid w:val="00505A42"/>
    <w:rsid w:val="006C0B77"/>
    <w:rsid w:val="008242FF"/>
    <w:rsid w:val="00870751"/>
    <w:rsid w:val="00922C48"/>
    <w:rsid w:val="00B915B7"/>
    <w:rsid w:val="00EA59DF"/>
    <w:rsid w:val="00EE4070"/>
    <w:rsid w:val="00F04BD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42E9"/>
  <w15:chartTrackingRefBased/>
  <w15:docId w15:val="{9997A7FA-93A7-404A-8AB3-F7E26DAC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97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77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3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5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922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9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13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orsky.ru/news/24538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2021-11-16T02:14:00Z</dcterms:created>
  <dcterms:modified xsi:type="dcterms:W3CDTF">2021-11-16T02:14:00Z</dcterms:modified>
</cp:coreProperties>
</file>